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BF048" w14:textId="77777777" w:rsidR="00934BE5" w:rsidRPr="00E31186" w:rsidRDefault="00934BE5" w:rsidP="00934BE5">
      <w:pPr>
        <w:autoSpaceDE w:val="0"/>
        <w:autoSpaceDN w:val="0"/>
        <w:adjustRightInd w:val="0"/>
        <w:jc w:val="center"/>
        <w:rPr>
          <w:rFonts w:ascii="Arial" w:hAnsi="Arial" w:cs="Arial"/>
          <w:color w:val="000000"/>
        </w:rPr>
      </w:pPr>
      <w:r>
        <w:rPr>
          <w:noProof/>
        </w:rPr>
        <w:drawing>
          <wp:inline distT="0" distB="0" distL="0" distR="0" wp14:anchorId="560169E2" wp14:editId="0F47D407">
            <wp:extent cx="1181100" cy="1095375"/>
            <wp:effectExtent l="0" t="0" r="0" b="9525"/>
            <wp:docPr id="1" name="Picture 2" descr="Alaska Department of Education &amp; Early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aska Department of Education &amp; Early Developmen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095375"/>
                    </a:xfrm>
                    <a:prstGeom prst="rect">
                      <a:avLst/>
                    </a:prstGeom>
                    <a:noFill/>
                    <a:ln>
                      <a:noFill/>
                    </a:ln>
                  </pic:spPr>
                </pic:pic>
              </a:graphicData>
            </a:graphic>
          </wp:inline>
        </w:drawing>
      </w:r>
      <w:r>
        <w:rPr>
          <w:color w:val="000000"/>
        </w:rPr>
        <w:br w:type="column"/>
      </w:r>
    </w:p>
    <w:p w14:paraId="59ADD8E7" w14:textId="77777777" w:rsidR="00934BE5" w:rsidRPr="001E2F79" w:rsidRDefault="00934BE5" w:rsidP="00934BE5">
      <w:pPr>
        <w:jc w:val="center"/>
        <w:rPr>
          <w:rFonts w:ascii="Arial" w:hAnsi="Arial" w:cs="Arial"/>
          <w:b/>
          <w:sz w:val="26"/>
          <w:szCs w:val="26"/>
        </w:rPr>
      </w:pPr>
      <w:r w:rsidRPr="001E2F79">
        <w:rPr>
          <w:rFonts w:ascii="Arial" w:hAnsi="Arial" w:cs="Arial"/>
          <w:b/>
          <w:sz w:val="26"/>
          <w:szCs w:val="26"/>
        </w:rPr>
        <w:t>Child &amp; Adult Care Food Program</w:t>
      </w:r>
    </w:p>
    <w:p w14:paraId="7D66F6DF" w14:textId="1D800661" w:rsidR="00934BE5" w:rsidRPr="001E2F79" w:rsidRDefault="0060291F" w:rsidP="00934BE5">
      <w:pPr>
        <w:spacing w:before="120" w:after="120"/>
        <w:jc w:val="center"/>
        <w:rPr>
          <w:rFonts w:ascii="Arial" w:hAnsi="Arial" w:cs="Arial"/>
          <w:b/>
        </w:rPr>
      </w:pPr>
      <w:r w:rsidRPr="001E2F79">
        <w:rPr>
          <w:rFonts w:ascii="Arial" w:hAnsi="Arial" w:cs="Arial"/>
          <w:b/>
        </w:rPr>
        <w:t>Emergency Shelters</w:t>
      </w:r>
    </w:p>
    <w:p w14:paraId="7219CADC" w14:textId="77777777" w:rsidR="00934BE5" w:rsidRPr="001E2F79" w:rsidRDefault="00934BE5" w:rsidP="00934BE5">
      <w:pPr>
        <w:spacing w:before="120" w:after="120"/>
        <w:jc w:val="center"/>
        <w:rPr>
          <w:rFonts w:ascii="Arial" w:hAnsi="Arial" w:cs="Arial"/>
          <w:b/>
          <w:sz w:val="28"/>
          <w:szCs w:val="28"/>
        </w:rPr>
      </w:pPr>
      <w:r w:rsidRPr="001E2F79">
        <w:rPr>
          <w:rFonts w:ascii="Arial" w:hAnsi="Arial" w:cs="Arial"/>
          <w:b/>
          <w:sz w:val="28"/>
          <w:szCs w:val="28"/>
        </w:rPr>
        <w:t>Fact Sheet</w:t>
      </w:r>
    </w:p>
    <w:p w14:paraId="628851E1" w14:textId="1D347A6A" w:rsidR="00934BE5" w:rsidRPr="001E2F79" w:rsidRDefault="00934BE5" w:rsidP="00934BE5">
      <w:pPr>
        <w:pStyle w:val="Heading2"/>
        <w:tabs>
          <w:tab w:val="left" w:pos="2880"/>
          <w:tab w:val="left" w:pos="3852"/>
          <w:tab w:val="right" w:pos="9360"/>
        </w:tabs>
        <w:rPr>
          <w:rFonts w:ascii="Arial" w:hAnsi="Arial" w:cs="Arial"/>
          <w:i/>
          <w:sz w:val="24"/>
        </w:rPr>
      </w:pPr>
      <w:r w:rsidRPr="001E2F79">
        <w:rPr>
          <w:rFonts w:ascii="Arial" w:hAnsi="Arial" w:cs="Arial"/>
          <w:sz w:val="24"/>
        </w:rPr>
        <w:t>July 1, 20</w:t>
      </w:r>
      <w:r w:rsidR="0060291F" w:rsidRPr="001E2F79">
        <w:rPr>
          <w:rFonts w:ascii="Arial" w:hAnsi="Arial" w:cs="Arial"/>
          <w:sz w:val="24"/>
        </w:rPr>
        <w:t>2</w:t>
      </w:r>
      <w:r w:rsidR="00213FCE">
        <w:rPr>
          <w:rFonts w:ascii="Arial" w:hAnsi="Arial" w:cs="Arial"/>
          <w:sz w:val="24"/>
        </w:rPr>
        <w:t>3</w:t>
      </w:r>
      <w:r w:rsidRPr="001E2F79">
        <w:rPr>
          <w:rFonts w:ascii="Arial" w:hAnsi="Arial" w:cs="Arial"/>
          <w:sz w:val="24"/>
        </w:rPr>
        <w:t xml:space="preserve"> – June 30, 20</w:t>
      </w:r>
      <w:r w:rsidR="00BF559E" w:rsidRPr="001E2F79">
        <w:rPr>
          <w:rFonts w:ascii="Arial" w:hAnsi="Arial" w:cs="Arial"/>
          <w:sz w:val="24"/>
        </w:rPr>
        <w:t>2</w:t>
      </w:r>
      <w:r w:rsidR="00213FCE">
        <w:rPr>
          <w:rFonts w:ascii="Arial" w:hAnsi="Arial" w:cs="Arial"/>
          <w:sz w:val="24"/>
        </w:rPr>
        <w:t>4</w:t>
      </w:r>
      <w:r w:rsidRPr="001E2F79">
        <w:rPr>
          <w:rFonts w:ascii="Arial" w:hAnsi="Arial" w:cs="Arial"/>
          <w:sz w:val="24"/>
        </w:rPr>
        <w:br w:type="column"/>
      </w:r>
    </w:p>
    <w:p w14:paraId="22BA1D9A" w14:textId="77777777" w:rsidR="00934BE5" w:rsidRPr="005F7225" w:rsidRDefault="00934BE5" w:rsidP="00934BE5">
      <w:pPr>
        <w:pStyle w:val="Heading2"/>
        <w:tabs>
          <w:tab w:val="left" w:pos="2880"/>
          <w:tab w:val="left" w:pos="3852"/>
          <w:tab w:val="right" w:pos="9360"/>
        </w:tabs>
        <w:jc w:val="right"/>
        <w:rPr>
          <w:rFonts w:ascii="Arial" w:hAnsi="Arial" w:cs="Arial"/>
          <w:i/>
          <w:sz w:val="22"/>
          <w:szCs w:val="22"/>
        </w:rPr>
      </w:pPr>
      <w:r w:rsidRPr="005F7225">
        <w:rPr>
          <w:rFonts w:ascii="Arial" w:hAnsi="Arial" w:cs="Arial"/>
          <w:i/>
          <w:sz w:val="22"/>
          <w:szCs w:val="22"/>
        </w:rPr>
        <w:t>Child Nutrition Programs</w:t>
      </w:r>
    </w:p>
    <w:p w14:paraId="07A8C661" w14:textId="77777777" w:rsidR="00213FCE" w:rsidRPr="005F7225" w:rsidRDefault="00213FCE" w:rsidP="00213FCE">
      <w:pPr>
        <w:pStyle w:val="Heading2"/>
        <w:tabs>
          <w:tab w:val="left" w:pos="2880"/>
          <w:tab w:val="left" w:pos="3852"/>
          <w:tab w:val="right" w:pos="9360"/>
        </w:tabs>
        <w:jc w:val="right"/>
        <w:rPr>
          <w:rFonts w:ascii="Arial" w:hAnsi="Arial" w:cs="Arial"/>
          <w:b w:val="0"/>
          <w:bCs w:val="0"/>
          <w:i/>
          <w:sz w:val="20"/>
          <w:szCs w:val="20"/>
        </w:rPr>
      </w:pPr>
      <w:r w:rsidRPr="005F7225">
        <w:rPr>
          <w:rFonts w:ascii="Arial" w:hAnsi="Arial" w:cs="Arial"/>
          <w:b w:val="0"/>
          <w:bCs w:val="0"/>
          <w:i/>
          <w:sz w:val="20"/>
          <w:szCs w:val="20"/>
        </w:rPr>
        <w:t>Finance &amp; Support Services</w:t>
      </w:r>
    </w:p>
    <w:p w14:paraId="70CF2517" w14:textId="77777777" w:rsidR="00213FCE" w:rsidRPr="005F7225" w:rsidRDefault="00213FCE" w:rsidP="00213FCE">
      <w:pPr>
        <w:pStyle w:val="Heading2"/>
        <w:tabs>
          <w:tab w:val="left" w:pos="2880"/>
          <w:tab w:val="left" w:pos="3852"/>
          <w:tab w:val="right" w:pos="9360"/>
        </w:tabs>
        <w:jc w:val="right"/>
        <w:rPr>
          <w:rFonts w:ascii="Arial" w:hAnsi="Arial" w:cs="Arial"/>
          <w:b w:val="0"/>
          <w:bCs w:val="0"/>
          <w:i/>
          <w:sz w:val="20"/>
          <w:szCs w:val="20"/>
        </w:rPr>
      </w:pPr>
      <w:r w:rsidRPr="005F7225">
        <w:rPr>
          <w:rFonts w:ascii="Arial" w:hAnsi="Arial" w:cs="Arial"/>
          <w:b w:val="0"/>
          <w:bCs w:val="0"/>
          <w:i/>
          <w:sz w:val="20"/>
          <w:szCs w:val="20"/>
        </w:rPr>
        <w:t xml:space="preserve">P.O. Box 110500 </w:t>
      </w:r>
    </w:p>
    <w:p w14:paraId="55CEE9DA" w14:textId="77777777" w:rsidR="00213FCE" w:rsidRPr="005F7225" w:rsidRDefault="00213FCE" w:rsidP="00213FCE">
      <w:pPr>
        <w:pStyle w:val="Heading2"/>
        <w:tabs>
          <w:tab w:val="left" w:pos="2880"/>
          <w:tab w:val="left" w:pos="3852"/>
          <w:tab w:val="right" w:pos="9360"/>
        </w:tabs>
        <w:jc w:val="right"/>
        <w:rPr>
          <w:rFonts w:ascii="Arial" w:hAnsi="Arial" w:cs="Arial"/>
          <w:b w:val="0"/>
          <w:bCs w:val="0"/>
          <w:i/>
          <w:sz w:val="20"/>
          <w:szCs w:val="20"/>
        </w:rPr>
      </w:pPr>
      <w:r w:rsidRPr="005F7225">
        <w:rPr>
          <w:rFonts w:ascii="Arial" w:hAnsi="Arial" w:cs="Arial"/>
          <w:b w:val="0"/>
          <w:bCs w:val="0"/>
          <w:i/>
          <w:sz w:val="20"/>
          <w:szCs w:val="20"/>
        </w:rPr>
        <w:t>Juneau, Alaska 99811-0500</w:t>
      </w:r>
    </w:p>
    <w:p w14:paraId="7DEE2BD4" w14:textId="1ED24C5F" w:rsidR="00213FCE" w:rsidRPr="005F7225" w:rsidRDefault="00213FCE" w:rsidP="00213FCE">
      <w:pPr>
        <w:pStyle w:val="Heading2"/>
        <w:tabs>
          <w:tab w:val="left" w:pos="2880"/>
          <w:tab w:val="left" w:pos="3852"/>
          <w:tab w:val="right" w:pos="9360"/>
        </w:tabs>
        <w:jc w:val="right"/>
        <w:rPr>
          <w:rFonts w:ascii="Arial" w:hAnsi="Arial" w:cs="Arial"/>
          <w:b w:val="0"/>
          <w:bCs w:val="0"/>
          <w:i/>
          <w:sz w:val="20"/>
          <w:szCs w:val="20"/>
        </w:rPr>
      </w:pPr>
      <w:r w:rsidRPr="005F7225">
        <w:rPr>
          <w:rFonts w:ascii="Arial" w:hAnsi="Arial" w:cs="Arial"/>
          <w:b w:val="0"/>
          <w:bCs w:val="0"/>
          <w:i/>
          <w:sz w:val="20"/>
          <w:szCs w:val="20"/>
        </w:rPr>
        <w:t>Phone (907) 465-4788</w:t>
      </w:r>
    </w:p>
    <w:p w14:paraId="1F73099C" w14:textId="77777777" w:rsidR="00213FCE" w:rsidRPr="005F7225" w:rsidRDefault="00213FCE" w:rsidP="00213FCE">
      <w:pPr>
        <w:autoSpaceDE w:val="0"/>
        <w:autoSpaceDN w:val="0"/>
        <w:adjustRightInd w:val="0"/>
        <w:jc w:val="right"/>
        <w:rPr>
          <w:rFonts w:ascii="Arial" w:hAnsi="Arial" w:cs="Arial"/>
          <w:i/>
          <w:sz w:val="20"/>
          <w:szCs w:val="20"/>
        </w:rPr>
      </w:pPr>
      <w:r w:rsidRPr="005F7225">
        <w:rPr>
          <w:rFonts w:ascii="Arial" w:hAnsi="Arial" w:cs="Arial"/>
          <w:i/>
          <w:sz w:val="20"/>
          <w:szCs w:val="20"/>
        </w:rPr>
        <w:t>Fax (907) 465-8911</w:t>
      </w:r>
    </w:p>
    <w:p w14:paraId="6861CB9A" w14:textId="5798A471" w:rsidR="00934BE5" w:rsidRPr="001E2F79" w:rsidRDefault="007C7DCB" w:rsidP="00213FCE">
      <w:pPr>
        <w:autoSpaceDE w:val="0"/>
        <w:autoSpaceDN w:val="0"/>
        <w:adjustRightInd w:val="0"/>
        <w:jc w:val="right"/>
        <w:rPr>
          <w:rFonts w:ascii="Arial" w:hAnsi="Arial" w:cs="Arial"/>
          <w:color w:val="000000"/>
        </w:rPr>
        <w:sectPr w:rsidR="00934BE5" w:rsidRPr="001E2F79" w:rsidSect="00934BE5">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1440" w:bottom="720" w:left="1440" w:header="720" w:footer="720" w:gutter="0"/>
          <w:cols w:num="3" w:space="408" w:equalWidth="0">
            <w:col w:w="2160" w:space="408"/>
            <w:col w:w="3582" w:space="408"/>
            <w:col w:w="2802"/>
          </w:cols>
          <w:docGrid w:linePitch="326"/>
        </w:sectPr>
      </w:pPr>
      <w:hyperlink r:id="rId15" w:history="1">
        <w:r w:rsidR="00213FCE" w:rsidRPr="005F7225">
          <w:rPr>
            <w:rStyle w:val="Hyperlink"/>
            <w:rFonts w:ascii="Arial" w:hAnsi="Arial" w:cs="Arial"/>
            <w:i/>
            <w:sz w:val="20"/>
            <w:szCs w:val="22"/>
          </w:rPr>
          <w:t>Chris Mariano</w:t>
        </w:r>
      </w:hyperlink>
      <w:r w:rsidR="008D219F" w:rsidRPr="001E2F79">
        <w:rPr>
          <w:rFonts w:ascii="Arial" w:hAnsi="Arial" w:cs="Arial"/>
          <w:color w:val="000000"/>
        </w:rPr>
        <w:br/>
      </w:r>
    </w:p>
    <w:p w14:paraId="0ACCB016" w14:textId="77777777" w:rsidR="008D219F" w:rsidRPr="001E2F79" w:rsidRDefault="008D219F" w:rsidP="008D219F">
      <w:pPr>
        <w:autoSpaceDE w:val="0"/>
        <w:autoSpaceDN w:val="0"/>
        <w:adjustRightInd w:val="0"/>
        <w:rPr>
          <w:rFonts w:ascii="Arial" w:hAnsi="Arial" w:cs="Arial"/>
          <w:color w:val="000000"/>
        </w:rPr>
      </w:pPr>
    </w:p>
    <w:p w14:paraId="698BE700" w14:textId="77777777" w:rsidR="00A951CB" w:rsidRPr="001E2F79" w:rsidRDefault="00A951CB" w:rsidP="00A951CB">
      <w:pPr>
        <w:autoSpaceDE w:val="0"/>
        <w:autoSpaceDN w:val="0"/>
        <w:adjustRightInd w:val="0"/>
        <w:rPr>
          <w:rFonts w:ascii="Arial" w:hAnsi="Arial" w:cs="Arial"/>
          <w:color w:val="000000"/>
        </w:rPr>
      </w:pPr>
      <w:r w:rsidRPr="001E2F79">
        <w:rPr>
          <w:rFonts w:ascii="Arial" w:hAnsi="Arial" w:cs="Arial"/>
          <w:color w:val="000000"/>
        </w:rPr>
        <w:t>Emergency shelters, which serve homeless children and their families, can participate in the Child and Adult Care Food Program (CACFP) through the Alaska Department of Education and Early Development.</w:t>
      </w:r>
    </w:p>
    <w:p w14:paraId="3729CEE1" w14:textId="77777777" w:rsidR="00A951CB" w:rsidRPr="001E2F79" w:rsidRDefault="00A951CB" w:rsidP="00A951CB">
      <w:pPr>
        <w:autoSpaceDE w:val="0"/>
        <w:autoSpaceDN w:val="0"/>
        <w:adjustRightInd w:val="0"/>
        <w:rPr>
          <w:rFonts w:ascii="Arial" w:hAnsi="Arial" w:cs="Arial"/>
          <w:color w:val="000000"/>
          <w:sz w:val="16"/>
        </w:rPr>
      </w:pPr>
    </w:p>
    <w:p w14:paraId="59F26C72" w14:textId="77777777" w:rsidR="00A951CB" w:rsidRPr="001E2F79" w:rsidRDefault="00A951CB" w:rsidP="00A951CB">
      <w:pPr>
        <w:autoSpaceDE w:val="0"/>
        <w:autoSpaceDN w:val="0"/>
        <w:adjustRightInd w:val="0"/>
        <w:rPr>
          <w:rStyle w:val="Heading"/>
          <w:rFonts w:ascii="Arial" w:hAnsi="Arial" w:cs="Arial"/>
        </w:rPr>
      </w:pPr>
    </w:p>
    <w:p w14:paraId="44374208" w14:textId="77777777" w:rsidR="00A951CB" w:rsidRPr="001E2F79" w:rsidRDefault="00A951CB" w:rsidP="00A951CB">
      <w:pPr>
        <w:autoSpaceDE w:val="0"/>
        <w:autoSpaceDN w:val="0"/>
        <w:adjustRightInd w:val="0"/>
        <w:rPr>
          <w:rStyle w:val="Heading"/>
          <w:rFonts w:ascii="Arial" w:hAnsi="Arial" w:cs="Arial"/>
        </w:rPr>
      </w:pPr>
      <w:r w:rsidRPr="001E2F79">
        <w:rPr>
          <w:rStyle w:val="Heading"/>
          <w:rFonts w:ascii="Arial" w:hAnsi="Arial" w:cs="Arial"/>
        </w:rPr>
        <w:t>What is the CACFP?</w:t>
      </w:r>
    </w:p>
    <w:p w14:paraId="16ED06F9" w14:textId="77777777" w:rsidR="00A951CB" w:rsidRPr="001E2F79" w:rsidRDefault="00A951CB" w:rsidP="00A951CB">
      <w:pPr>
        <w:pStyle w:val="BodyText"/>
        <w:rPr>
          <w:rFonts w:ascii="Arial" w:hAnsi="Arial" w:cs="Arial"/>
        </w:rPr>
      </w:pPr>
    </w:p>
    <w:p w14:paraId="1E313EAC" w14:textId="77777777" w:rsidR="00A951CB" w:rsidRPr="001E2F79" w:rsidRDefault="00A951CB" w:rsidP="00A951CB">
      <w:pPr>
        <w:pStyle w:val="BodyText"/>
        <w:rPr>
          <w:rFonts w:ascii="Arial" w:hAnsi="Arial" w:cs="Arial"/>
        </w:rPr>
      </w:pPr>
      <w:r w:rsidRPr="001E2F79">
        <w:rPr>
          <w:rFonts w:ascii="Arial" w:hAnsi="Arial" w:cs="Arial"/>
        </w:rPr>
        <w:t>CACFP is a federally funded nutrition assistance program that provides healthy meals and snacks to 2.5 million young children each day in day care settings. The program also serves 58,000 adults who receive care in nonresidential adult day care centers. In 1999, CACFP reached even farther by providing snacks to youths participating in after school care programs, and meals and snacks to at-risk children residing in homeless shelters.</w:t>
      </w:r>
    </w:p>
    <w:p w14:paraId="623E1982" w14:textId="77777777" w:rsidR="00A951CB" w:rsidRPr="001E2F79" w:rsidRDefault="00A951CB" w:rsidP="00A951CB">
      <w:pPr>
        <w:autoSpaceDE w:val="0"/>
        <w:autoSpaceDN w:val="0"/>
        <w:adjustRightInd w:val="0"/>
        <w:rPr>
          <w:rFonts w:ascii="Arial" w:hAnsi="Arial" w:cs="Arial"/>
          <w:color w:val="000000"/>
          <w:sz w:val="16"/>
        </w:rPr>
      </w:pPr>
    </w:p>
    <w:p w14:paraId="036585F1" w14:textId="77777777" w:rsidR="00A951CB" w:rsidRPr="001E2F79" w:rsidRDefault="00A951CB" w:rsidP="00A951CB">
      <w:pPr>
        <w:autoSpaceDE w:val="0"/>
        <w:autoSpaceDN w:val="0"/>
        <w:adjustRightInd w:val="0"/>
        <w:rPr>
          <w:rStyle w:val="Heading"/>
          <w:rFonts w:ascii="Arial" w:hAnsi="Arial" w:cs="Arial"/>
        </w:rPr>
      </w:pPr>
      <w:r w:rsidRPr="001E2F79">
        <w:rPr>
          <w:rStyle w:val="Heading"/>
          <w:rFonts w:ascii="Arial" w:hAnsi="Arial" w:cs="Arial"/>
        </w:rPr>
        <w:t>Which shelters can participate in the CACFP?</w:t>
      </w:r>
    </w:p>
    <w:p w14:paraId="68D02FBC" w14:textId="77777777" w:rsidR="00A951CB" w:rsidRPr="001E2F79" w:rsidRDefault="00A951CB" w:rsidP="00A951CB">
      <w:pPr>
        <w:autoSpaceDE w:val="0"/>
        <w:autoSpaceDN w:val="0"/>
        <w:adjustRightInd w:val="0"/>
        <w:rPr>
          <w:rFonts w:ascii="Arial" w:hAnsi="Arial" w:cs="Arial"/>
          <w:color w:val="000000"/>
        </w:rPr>
      </w:pPr>
    </w:p>
    <w:p w14:paraId="15C4408D" w14:textId="77777777" w:rsidR="00A951CB" w:rsidRPr="001E2F79" w:rsidRDefault="00A951CB" w:rsidP="00A951CB">
      <w:pPr>
        <w:autoSpaceDE w:val="0"/>
        <w:autoSpaceDN w:val="0"/>
        <w:adjustRightInd w:val="0"/>
        <w:rPr>
          <w:rFonts w:ascii="Arial" w:hAnsi="Arial" w:cs="Arial"/>
          <w:color w:val="000000"/>
        </w:rPr>
      </w:pPr>
      <w:r w:rsidRPr="001E2F79">
        <w:rPr>
          <w:rFonts w:ascii="Arial" w:hAnsi="Arial" w:cs="Arial"/>
          <w:color w:val="000000"/>
        </w:rPr>
        <w:t>An emergency shelter must provide residential and food services to homeless children and their parents or guardians. It must be a public or private nonprofit institution. The shelter must meet any health and safety codes that are required by state or local law.</w:t>
      </w:r>
    </w:p>
    <w:p w14:paraId="24ED215D" w14:textId="77777777" w:rsidR="00A951CB" w:rsidRPr="001E2F79" w:rsidRDefault="00A951CB" w:rsidP="00A951CB">
      <w:pPr>
        <w:autoSpaceDE w:val="0"/>
        <w:autoSpaceDN w:val="0"/>
        <w:adjustRightInd w:val="0"/>
        <w:rPr>
          <w:rFonts w:ascii="Arial" w:hAnsi="Arial" w:cs="Arial"/>
          <w:color w:val="000000"/>
          <w:sz w:val="16"/>
        </w:rPr>
      </w:pPr>
    </w:p>
    <w:p w14:paraId="3825B2D8" w14:textId="77777777" w:rsidR="00A951CB" w:rsidRPr="001E2F79" w:rsidRDefault="00A951CB" w:rsidP="00A951CB">
      <w:pPr>
        <w:autoSpaceDE w:val="0"/>
        <w:autoSpaceDN w:val="0"/>
        <w:adjustRightInd w:val="0"/>
        <w:rPr>
          <w:rStyle w:val="Heading"/>
          <w:rFonts w:ascii="Arial" w:hAnsi="Arial" w:cs="Arial"/>
        </w:rPr>
      </w:pPr>
      <w:r w:rsidRPr="001E2F79">
        <w:rPr>
          <w:rStyle w:val="Heading"/>
          <w:rFonts w:ascii="Arial" w:hAnsi="Arial" w:cs="Arial"/>
        </w:rPr>
        <w:t>Who is eligible for CACFP meals and snacks?</w:t>
      </w:r>
    </w:p>
    <w:p w14:paraId="194ADBF1" w14:textId="77777777" w:rsidR="00A951CB" w:rsidRPr="001E2F79" w:rsidRDefault="00A951CB" w:rsidP="00A951CB">
      <w:pPr>
        <w:autoSpaceDE w:val="0"/>
        <w:autoSpaceDN w:val="0"/>
        <w:adjustRightInd w:val="0"/>
        <w:rPr>
          <w:rFonts w:ascii="Arial" w:hAnsi="Arial" w:cs="Arial"/>
          <w:color w:val="000000"/>
        </w:rPr>
      </w:pPr>
    </w:p>
    <w:p w14:paraId="67E46D5D" w14:textId="53FB0716" w:rsidR="00A951CB" w:rsidRPr="001E2F79" w:rsidRDefault="00A951CB" w:rsidP="00A951CB">
      <w:pPr>
        <w:autoSpaceDE w:val="0"/>
        <w:autoSpaceDN w:val="0"/>
        <w:adjustRightInd w:val="0"/>
        <w:rPr>
          <w:rFonts w:ascii="Arial" w:hAnsi="Arial" w:cs="Arial"/>
          <w:color w:val="000000"/>
        </w:rPr>
      </w:pPr>
      <w:r w:rsidRPr="001E2F79">
        <w:rPr>
          <w:rFonts w:ascii="Arial" w:hAnsi="Arial" w:cs="Arial"/>
          <w:color w:val="000000"/>
        </w:rPr>
        <w:t>Effective October 1, 2004 each residential child 18 years of age and younger may receive up to three reimbursable meals each day. Children with disabilities, regardless of their age, may also receive CACFP meals and snacks at the emergency shelters where they reside.</w:t>
      </w:r>
      <w:r w:rsidR="007C7DCB">
        <w:rPr>
          <w:rFonts w:ascii="Arial" w:hAnsi="Arial" w:cs="Arial"/>
          <w:color w:val="000000"/>
        </w:rPr>
        <w:t xml:space="preserve"> Only meals to eligible children are reimbursable.</w:t>
      </w:r>
    </w:p>
    <w:p w14:paraId="41446732" w14:textId="77777777" w:rsidR="00A951CB" w:rsidRPr="001E2F79" w:rsidRDefault="00A951CB" w:rsidP="00A951CB">
      <w:pPr>
        <w:autoSpaceDE w:val="0"/>
        <w:autoSpaceDN w:val="0"/>
        <w:adjustRightInd w:val="0"/>
        <w:rPr>
          <w:rFonts w:ascii="Arial" w:hAnsi="Arial" w:cs="Arial"/>
          <w:color w:val="000000"/>
          <w:sz w:val="16"/>
        </w:rPr>
      </w:pPr>
    </w:p>
    <w:p w14:paraId="7837BDE8" w14:textId="77777777" w:rsidR="00A951CB" w:rsidRPr="001E2F79" w:rsidRDefault="00A951CB" w:rsidP="00A951CB">
      <w:pPr>
        <w:autoSpaceDE w:val="0"/>
        <w:autoSpaceDN w:val="0"/>
        <w:adjustRightInd w:val="0"/>
        <w:rPr>
          <w:rFonts w:ascii="Arial" w:hAnsi="Arial" w:cs="Arial"/>
          <w:color w:val="000000"/>
        </w:rPr>
      </w:pPr>
      <w:r w:rsidRPr="001E2F79">
        <w:rPr>
          <w:rFonts w:ascii="Arial" w:hAnsi="Arial" w:cs="Arial"/>
          <w:color w:val="000000"/>
        </w:rPr>
        <w:t>There are no application forms for parents or guardians to fill out. All reimbursable meals and snacks must be served in group settings, meet CACFP program requirements, and be served at no cost to the child or to the child’s parents or guardians.</w:t>
      </w:r>
    </w:p>
    <w:p w14:paraId="0D7D57D5" w14:textId="77777777" w:rsidR="00A951CB" w:rsidRPr="001E2F79" w:rsidRDefault="00A951CB" w:rsidP="00A951CB">
      <w:pPr>
        <w:autoSpaceDE w:val="0"/>
        <w:autoSpaceDN w:val="0"/>
        <w:adjustRightInd w:val="0"/>
        <w:rPr>
          <w:rFonts w:ascii="Arial" w:hAnsi="Arial" w:cs="Arial"/>
          <w:b/>
          <w:bCs/>
          <w:color w:val="000000"/>
          <w:sz w:val="16"/>
        </w:rPr>
      </w:pPr>
    </w:p>
    <w:p w14:paraId="1C9F453F" w14:textId="77777777" w:rsidR="00A951CB" w:rsidRPr="001E2F79" w:rsidRDefault="00A951CB" w:rsidP="00A951CB">
      <w:pPr>
        <w:autoSpaceDE w:val="0"/>
        <w:autoSpaceDN w:val="0"/>
        <w:adjustRightInd w:val="0"/>
        <w:rPr>
          <w:rStyle w:val="Heading"/>
          <w:rFonts w:ascii="Arial" w:hAnsi="Arial" w:cs="Arial"/>
        </w:rPr>
      </w:pPr>
      <w:r w:rsidRPr="001E2F79">
        <w:rPr>
          <w:rStyle w:val="Heading"/>
          <w:rFonts w:ascii="Arial" w:hAnsi="Arial" w:cs="Arial"/>
        </w:rPr>
        <w:t>How are shelters reimbursed?</w:t>
      </w:r>
    </w:p>
    <w:p w14:paraId="25304493" w14:textId="77777777" w:rsidR="00A951CB" w:rsidRPr="001E2F79" w:rsidRDefault="00A951CB" w:rsidP="00A951CB">
      <w:pPr>
        <w:autoSpaceDE w:val="0"/>
        <w:autoSpaceDN w:val="0"/>
        <w:adjustRightInd w:val="0"/>
        <w:rPr>
          <w:rFonts w:ascii="Arial" w:hAnsi="Arial" w:cs="Arial"/>
          <w:color w:val="000000"/>
        </w:rPr>
      </w:pPr>
    </w:p>
    <w:p w14:paraId="47C38834" w14:textId="093E1F2F" w:rsidR="00A951CB" w:rsidRPr="001E2F79" w:rsidRDefault="00A951CB" w:rsidP="00A951CB">
      <w:pPr>
        <w:autoSpaceDE w:val="0"/>
        <w:autoSpaceDN w:val="0"/>
        <w:adjustRightInd w:val="0"/>
        <w:rPr>
          <w:rFonts w:ascii="Arial" w:hAnsi="Arial" w:cs="Arial"/>
          <w:color w:val="000000"/>
        </w:rPr>
      </w:pPr>
      <w:r w:rsidRPr="001E2F79">
        <w:rPr>
          <w:rFonts w:ascii="Arial" w:hAnsi="Arial" w:cs="Arial"/>
          <w:color w:val="000000"/>
        </w:rPr>
        <w:t xml:space="preserve">Homeless shelters receive payments for serving meals and snacks, which meet Federal nutritional guidelines, to eligible children. </w:t>
      </w:r>
      <w:r w:rsidR="003E0877" w:rsidRPr="001E2F79">
        <w:rPr>
          <w:rFonts w:ascii="Arial" w:hAnsi="Arial" w:cs="Arial"/>
          <w:color w:val="000000"/>
        </w:rPr>
        <w:t>July 1, 20</w:t>
      </w:r>
      <w:r w:rsidR="00213FCE">
        <w:rPr>
          <w:rFonts w:ascii="Arial" w:hAnsi="Arial" w:cs="Arial"/>
          <w:color w:val="000000"/>
        </w:rPr>
        <w:t>23</w:t>
      </w:r>
      <w:r w:rsidR="003E0877" w:rsidRPr="001E2F79">
        <w:rPr>
          <w:rFonts w:ascii="Arial" w:hAnsi="Arial" w:cs="Arial"/>
          <w:color w:val="000000"/>
        </w:rPr>
        <w:t xml:space="preserve">- June 30, </w:t>
      </w:r>
      <w:r w:rsidR="00213FCE" w:rsidRPr="001E2F79">
        <w:rPr>
          <w:rFonts w:ascii="Arial" w:hAnsi="Arial" w:cs="Arial"/>
          <w:color w:val="000000"/>
        </w:rPr>
        <w:t>202</w:t>
      </w:r>
      <w:r w:rsidR="00213FCE">
        <w:rPr>
          <w:rFonts w:ascii="Arial" w:hAnsi="Arial" w:cs="Arial"/>
          <w:color w:val="000000"/>
        </w:rPr>
        <w:t>4,</w:t>
      </w:r>
      <w:r w:rsidRPr="001E2F79">
        <w:rPr>
          <w:rFonts w:ascii="Arial" w:hAnsi="Arial" w:cs="Arial"/>
          <w:color w:val="000000"/>
        </w:rPr>
        <w:t xml:space="preserve"> reimbursement rates are: </w:t>
      </w:r>
    </w:p>
    <w:p w14:paraId="334D13B3" w14:textId="77777777" w:rsidR="003E0877" w:rsidRPr="001E2F79" w:rsidRDefault="003E0877" w:rsidP="003E0877">
      <w:pPr>
        <w:autoSpaceDE w:val="0"/>
        <w:autoSpaceDN w:val="0"/>
        <w:adjustRightInd w:val="0"/>
        <w:rPr>
          <w:rFonts w:ascii="Arial" w:hAnsi="Arial" w:cs="Arial"/>
          <w:color w:val="000000"/>
        </w:rPr>
      </w:pPr>
    </w:p>
    <w:tbl>
      <w:tblPr>
        <w:tblW w:w="0" w:type="auto"/>
        <w:tblInd w:w="1567"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ook w:val="00A0" w:firstRow="1" w:lastRow="0" w:firstColumn="1" w:lastColumn="0" w:noHBand="0" w:noVBand="0"/>
        <w:tblDescription w:val="CACFP Reimbursement Rates for Alaska Shelters"/>
      </w:tblPr>
      <w:tblGrid>
        <w:gridCol w:w="1729"/>
        <w:gridCol w:w="1336"/>
        <w:gridCol w:w="1830"/>
        <w:gridCol w:w="1440"/>
      </w:tblGrid>
      <w:tr w:rsidR="003E0877" w:rsidRPr="001E2F79" w14:paraId="604A606C" w14:textId="77777777" w:rsidTr="00213FCE">
        <w:trPr>
          <w:cantSplit/>
          <w:trHeight w:val="289"/>
          <w:tblHeader/>
        </w:trPr>
        <w:tc>
          <w:tcPr>
            <w:tcW w:w="1729" w:type="dxa"/>
            <w:tcBorders>
              <w:bottom w:val="single" w:sz="12" w:space="0" w:color="000000"/>
            </w:tcBorders>
            <w:shd w:val="clear" w:color="auto" w:fill="595959" w:themeFill="text1" w:themeFillTint="A6"/>
          </w:tcPr>
          <w:p w14:paraId="2EF98794" w14:textId="77777777" w:rsidR="003E0877" w:rsidRPr="001E2F79" w:rsidRDefault="003E0877" w:rsidP="00196687">
            <w:pPr>
              <w:rPr>
                <w:rFonts w:ascii="Arial" w:hAnsi="Arial" w:cs="Arial"/>
                <w:b/>
                <w:bCs/>
                <w:color w:val="FFFFFF"/>
              </w:rPr>
            </w:pPr>
            <w:r w:rsidRPr="001E2F79">
              <w:rPr>
                <w:rFonts w:ascii="Arial" w:hAnsi="Arial" w:cs="Arial"/>
                <w:b/>
                <w:bCs/>
                <w:color w:val="FFFFFF"/>
              </w:rPr>
              <w:t>Eligibility</w:t>
            </w:r>
          </w:p>
        </w:tc>
        <w:tc>
          <w:tcPr>
            <w:tcW w:w="1336" w:type="dxa"/>
            <w:tcBorders>
              <w:bottom w:val="single" w:sz="12" w:space="0" w:color="000000"/>
            </w:tcBorders>
            <w:shd w:val="clear" w:color="auto" w:fill="595959" w:themeFill="text1" w:themeFillTint="A6"/>
          </w:tcPr>
          <w:p w14:paraId="35D31288" w14:textId="77777777" w:rsidR="003E0877" w:rsidRPr="001E2F79" w:rsidRDefault="003E0877" w:rsidP="00196687">
            <w:pPr>
              <w:jc w:val="right"/>
              <w:rPr>
                <w:rFonts w:ascii="Arial" w:hAnsi="Arial" w:cs="Arial"/>
                <w:b/>
                <w:bCs/>
                <w:color w:val="FFFFFF"/>
              </w:rPr>
            </w:pPr>
            <w:r w:rsidRPr="001E2F79">
              <w:rPr>
                <w:rFonts w:ascii="Arial" w:hAnsi="Arial" w:cs="Arial"/>
                <w:b/>
                <w:bCs/>
                <w:color w:val="FFFFFF"/>
              </w:rPr>
              <w:t>Breakfast</w:t>
            </w:r>
          </w:p>
        </w:tc>
        <w:tc>
          <w:tcPr>
            <w:tcW w:w="1716" w:type="dxa"/>
            <w:tcBorders>
              <w:bottom w:val="single" w:sz="12" w:space="0" w:color="000000"/>
            </w:tcBorders>
            <w:shd w:val="clear" w:color="auto" w:fill="595959" w:themeFill="text1" w:themeFillTint="A6"/>
          </w:tcPr>
          <w:p w14:paraId="7D7AB61B" w14:textId="77777777" w:rsidR="003E0877" w:rsidRPr="001E2F79" w:rsidRDefault="003E0877" w:rsidP="00196687">
            <w:pPr>
              <w:jc w:val="right"/>
              <w:rPr>
                <w:rFonts w:ascii="Arial" w:hAnsi="Arial" w:cs="Arial"/>
                <w:b/>
                <w:bCs/>
                <w:color w:val="FFFFFF"/>
              </w:rPr>
            </w:pPr>
            <w:r w:rsidRPr="001E2F79">
              <w:rPr>
                <w:rFonts w:ascii="Arial" w:hAnsi="Arial" w:cs="Arial"/>
                <w:b/>
                <w:bCs/>
                <w:color w:val="FFFFFF"/>
              </w:rPr>
              <w:t>Lunch/Supper</w:t>
            </w:r>
          </w:p>
        </w:tc>
        <w:tc>
          <w:tcPr>
            <w:tcW w:w="1440" w:type="dxa"/>
            <w:tcBorders>
              <w:bottom w:val="single" w:sz="12" w:space="0" w:color="000000"/>
            </w:tcBorders>
            <w:shd w:val="clear" w:color="auto" w:fill="595959" w:themeFill="text1" w:themeFillTint="A6"/>
          </w:tcPr>
          <w:p w14:paraId="67A92DAE" w14:textId="77777777" w:rsidR="003E0877" w:rsidRPr="001E2F79" w:rsidRDefault="003E0877" w:rsidP="00196687">
            <w:pPr>
              <w:jc w:val="right"/>
              <w:rPr>
                <w:rFonts w:ascii="Arial" w:hAnsi="Arial" w:cs="Arial"/>
                <w:b/>
                <w:bCs/>
                <w:color w:val="FFFFFF"/>
              </w:rPr>
            </w:pPr>
            <w:r w:rsidRPr="001E2F79">
              <w:rPr>
                <w:rFonts w:ascii="Arial" w:hAnsi="Arial" w:cs="Arial"/>
                <w:b/>
                <w:bCs/>
                <w:color w:val="FFFFFF"/>
              </w:rPr>
              <w:t>Snack</w:t>
            </w:r>
          </w:p>
        </w:tc>
      </w:tr>
      <w:tr w:rsidR="003E0877" w:rsidRPr="001E2F79" w14:paraId="04025A1C" w14:textId="77777777" w:rsidTr="00196687">
        <w:trPr>
          <w:cantSplit/>
          <w:trHeight w:val="289"/>
        </w:trPr>
        <w:tc>
          <w:tcPr>
            <w:tcW w:w="1729" w:type="dxa"/>
          </w:tcPr>
          <w:p w14:paraId="206204E0" w14:textId="77777777" w:rsidR="003E0877" w:rsidRPr="001E2F79" w:rsidRDefault="003E0877" w:rsidP="00196687">
            <w:pPr>
              <w:rPr>
                <w:rFonts w:ascii="Arial" w:hAnsi="Arial" w:cs="Arial"/>
              </w:rPr>
            </w:pPr>
            <w:r w:rsidRPr="001E2F79">
              <w:rPr>
                <w:rFonts w:ascii="Arial" w:hAnsi="Arial" w:cs="Arial"/>
              </w:rPr>
              <w:t>Free</w:t>
            </w:r>
          </w:p>
        </w:tc>
        <w:tc>
          <w:tcPr>
            <w:tcW w:w="1336" w:type="dxa"/>
          </w:tcPr>
          <w:p w14:paraId="6B61BF98" w14:textId="272D7B2D" w:rsidR="003E0877" w:rsidRPr="001E2F79" w:rsidRDefault="0060291F" w:rsidP="00213FCE">
            <w:pPr>
              <w:jc w:val="center"/>
              <w:rPr>
                <w:rFonts w:ascii="Arial" w:hAnsi="Arial" w:cs="Arial"/>
              </w:rPr>
            </w:pPr>
            <w:r w:rsidRPr="001E2F79">
              <w:rPr>
                <w:rFonts w:ascii="Arial" w:hAnsi="Arial" w:cs="Arial"/>
              </w:rPr>
              <w:t>3.</w:t>
            </w:r>
            <w:r w:rsidR="00213FCE">
              <w:rPr>
                <w:rFonts w:ascii="Arial" w:hAnsi="Arial" w:cs="Arial"/>
              </w:rPr>
              <w:t>66</w:t>
            </w:r>
          </w:p>
        </w:tc>
        <w:tc>
          <w:tcPr>
            <w:tcW w:w="1716" w:type="dxa"/>
          </w:tcPr>
          <w:p w14:paraId="2000093B" w14:textId="45F770E9" w:rsidR="003E0877" w:rsidRPr="001E2F79" w:rsidRDefault="00213FCE" w:rsidP="00213FCE">
            <w:pPr>
              <w:rPr>
                <w:rFonts w:ascii="Arial" w:hAnsi="Arial" w:cs="Arial"/>
              </w:rPr>
            </w:pPr>
            <w:r>
              <w:rPr>
                <w:rFonts w:ascii="Arial" w:hAnsi="Arial" w:cs="Arial"/>
              </w:rPr>
              <w:t xml:space="preserve">        6.90</w:t>
            </w:r>
          </w:p>
        </w:tc>
        <w:tc>
          <w:tcPr>
            <w:tcW w:w="1440" w:type="dxa"/>
          </w:tcPr>
          <w:p w14:paraId="3C6EDC33" w14:textId="1BB8E64B" w:rsidR="003E0877" w:rsidRPr="001E2F79" w:rsidRDefault="00213FCE" w:rsidP="00213FCE">
            <w:pPr>
              <w:jc w:val="center"/>
              <w:rPr>
                <w:rFonts w:ascii="Arial" w:hAnsi="Arial" w:cs="Arial"/>
              </w:rPr>
            </w:pPr>
            <w:r>
              <w:rPr>
                <w:rFonts w:ascii="Arial" w:hAnsi="Arial" w:cs="Arial"/>
              </w:rPr>
              <w:t xml:space="preserve">        </w:t>
            </w:r>
            <w:r w:rsidR="003E0877" w:rsidRPr="001E2F79">
              <w:rPr>
                <w:rFonts w:ascii="Arial" w:hAnsi="Arial" w:cs="Arial"/>
              </w:rPr>
              <w:t>1.</w:t>
            </w:r>
            <w:r>
              <w:rPr>
                <w:rFonts w:ascii="Arial" w:hAnsi="Arial" w:cs="Arial"/>
              </w:rPr>
              <w:t>89</w:t>
            </w:r>
          </w:p>
        </w:tc>
      </w:tr>
    </w:tbl>
    <w:p w14:paraId="6947A5E2" w14:textId="77777777" w:rsidR="003E0877" w:rsidRPr="001E2F79" w:rsidRDefault="003E0877" w:rsidP="003E0877">
      <w:pPr>
        <w:autoSpaceDE w:val="0"/>
        <w:autoSpaceDN w:val="0"/>
        <w:adjustRightInd w:val="0"/>
        <w:rPr>
          <w:rFonts w:ascii="Arial" w:hAnsi="Arial" w:cs="Arial"/>
          <w:color w:val="000000"/>
          <w:sz w:val="16"/>
        </w:rPr>
      </w:pPr>
    </w:p>
    <w:p w14:paraId="7CB3B467" w14:textId="77777777" w:rsidR="003E0877" w:rsidRPr="001E2F79" w:rsidRDefault="003E0877" w:rsidP="003E0877">
      <w:pPr>
        <w:autoSpaceDE w:val="0"/>
        <w:autoSpaceDN w:val="0"/>
        <w:adjustRightInd w:val="0"/>
        <w:rPr>
          <w:rFonts w:ascii="Arial" w:hAnsi="Arial" w:cs="Arial"/>
          <w:color w:val="000000"/>
          <w:sz w:val="16"/>
        </w:rPr>
      </w:pPr>
    </w:p>
    <w:p w14:paraId="151CC370" w14:textId="77777777" w:rsidR="00A951CB" w:rsidRPr="001E2F79" w:rsidRDefault="00A951CB" w:rsidP="00A951CB">
      <w:pPr>
        <w:rPr>
          <w:rFonts w:ascii="Arial" w:hAnsi="Arial" w:cs="Arial"/>
        </w:rPr>
      </w:pPr>
      <w:r w:rsidRPr="001E2F79">
        <w:rPr>
          <w:rFonts w:ascii="Arial" w:hAnsi="Arial" w:cs="Arial"/>
        </w:rPr>
        <w:lastRenderedPageBreak/>
        <w:t>Emergency shelters may be approved to serve up to three reimbursable meals—breakfast, lunch, and supper—or two meals and one snack, to each child, each day, on weekdays and weekends.</w:t>
      </w:r>
    </w:p>
    <w:p w14:paraId="0B826872" w14:textId="77777777" w:rsidR="00A951CB" w:rsidRPr="001E2F79" w:rsidRDefault="00A951CB" w:rsidP="00A951CB">
      <w:pPr>
        <w:rPr>
          <w:rFonts w:ascii="Arial" w:hAnsi="Arial" w:cs="Arial"/>
        </w:rPr>
      </w:pPr>
    </w:p>
    <w:p w14:paraId="24ED9F34" w14:textId="77777777" w:rsidR="00A951CB" w:rsidRPr="001E2F79" w:rsidRDefault="00A951CB" w:rsidP="00A951CB">
      <w:pPr>
        <w:rPr>
          <w:rStyle w:val="Heading"/>
          <w:rFonts w:ascii="Arial" w:hAnsi="Arial" w:cs="Arial"/>
          <w:b w:val="0"/>
          <w:bCs w:val="0"/>
          <w:color w:val="auto"/>
          <w:u w:val="none"/>
        </w:rPr>
      </w:pPr>
      <w:r w:rsidRPr="001E2F79">
        <w:rPr>
          <w:rStyle w:val="Heading"/>
          <w:rFonts w:ascii="Arial" w:hAnsi="Arial" w:cs="Arial"/>
        </w:rPr>
        <w:t>How can a shelter participate on the CACFP?</w:t>
      </w:r>
    </w:p>
    <w:p w14:paraId="4B0153CC" w14:textId="77777777" w:rsidR="00A951CB" w:rsidRPr="001E2F79" w:rsidRDefault="00A951CB" w:rsidP="00A951CB">
      <w:pPr>
        <w:autoSpaceDE w:val="0"/>
        <w:autoSpaceDN w:val="0"/>
        <w:adjustRightInd w:val="0"/>
        <w:rPr>
          <w:rFonts w:ascii="Arial" w:hAnsi="Arial" w:cs="Arial"/>
          <w:color w:val="000000"/>
        </w:rPr>
      </w:pPr>
    </w:p>
    <w:p w14:paraId="4873CB77" w14:textId="77777777" w:rsidR="005F7225" w:rsidRDefault="00770BAA" w:rsidP="005F7225">
      <w:pPr>
        <w:pStyle w:val="ListParagraph"/>
        <w:numPr>
          <w:ilvl w:val="0"/>
          <w:numId w:val="3"/>
        </w:numPr>
        <w:autoSpaceDE w:val="0"/>
        <w:autoSpaceDN w:val="0"/>
        <w:adjustRightInd w:val="0"/>
        <w:ind w:left="180" w:hanging="180"/>
        <w:rPr>
          <w:rFonts w:ascii="Arial" w:hAnsi="Arial" w:cs="Arial"/>
          <w:color w:val="000000"/>
        </w:rPr>
      </w:pPr>
      <w:r w:rsidRPr="00770BAA">
        <w:rPr>
          <w:rFonts w:ascii="Arial" w:hAnsi="Arial" w:cs="Arial"/>
          <w:color w:val="000000"/>
        </w:rPr>
        <w:t>Complete an application (</w:t>
      </w:r>
      <w:r w:rsidR="00213FCE" w:rsidRPr="00770BAA">
        <w:rPr>
          <w:rFonts w:ascii="Arial" w:hAnsi="Arial" w:cs="Arial"/>
          <w:color w:val="000000"/>
        </w:rPr>
        <w:t>two-part</w:t>
      </w:r>
      <w:r w:rsidRPr="00770BAA">
        <w:rPr>
          <w:rFonts w:ascii="Arial" w:hAnsi="Arial" w:cs="Arial"/>
          <w:color w:val="000000"/>
        </w:rPr>
        <w:t xml:space="preserve"> process) and submit it to the Alaska Department of Education, Child Nutrition Programs.  Receive and pass a pre-approval visit from Alaska Department of Education, Child Nutrition Program staff.</w:t>
      </w:r>
    </w:p>
    <w:p w14:paraId="3C140451" w14:textId="47B01072" w:rsidR="00A951CB" w:rsidRPr="005F7225" w:rsidRDefault="00A951CB" w:rsidP="005F7225">
      <w:pPr>
        <w:pStyle w:val="ListParagraph"/>
        <w:numPr>
          <w:ilvl w:val="0"/>
          <w:numId w:val="3"/>
        </w:numPr>
        <w:autoSpaceDE w:val="0"/>
        <w:autoSpaceDN w:val="0"/>
        <w:adjustRightInd w:val="0"/>
        <w:ind w:left="180" w:hanging="180"/>
        <w:rPr>
          <w:rFonts w:ascii="Arial" w:hAnsi="Arial" w:cs="Arial"/>
          <w:color w:val="000000"/>
        </w:rPr>
      </w:pPr>
      <w:r w:rsidRPr="005F7225">
        <w:rPr>
          <w:rFonts w:ascii="Arial" w:hAnsi="Arial" w:cs="Arial"/>
          <w:color w:val="000000"/>
        </w:rPr>
        <w:t xml:space="preserve">Receive and pass a pre-approval visit from Alaska Department of Education, Child Nutrition </w:t>
      </w:r>
      <w:r w:rsidR="0060291F" w:rsidRPr="005F7225">
        <w:rPr>
          <w:rFonts w:ascii="Arial" w:hAnsi="Arial" w:cs="Arial"/>
          <w:color w:val="000000"/>
        </w:rPr>
        <w:t>Program</w:t>
      </w:r>
      <w:r w:rsidRPr="005F7225">
        <w:rPr>
          <w:rFonts w:ascii="Arial" w:hAnsi="Arial" w:cs="Arial"/>
          <w:color w:val="000000"/>
        </w:rPr>
        <w:t xml:space="preserve"> staff.</w:t>
      </w:r>
    </w:p>
    <w:p w14:paraId="66F67336" w14:textId="77777777" w:rsidR="00A951CB" w:rsidRPr="001E2F79" w:rsidRDefault="00A951CB" w:rsidP="00A951CB">
      <w:pPr>
        <w:autoSpaceDE w:val="0"/>
        <w:autoSpaceDN w:val="0"/>
        <w:adjustRightInd w:val="0"/>
        <w:rPr>
          <w:rFonts w:ascii="Arial" w:hAnsi="Arial" w:cs="Arial"/>
          <w:color w:val="000000"/>
          <w:sz w:val="16"/>
        </w:rPr>
      </w:pPr>
    </w:p>
    <w:p w14:paraId="17AECC04" w14:textId="77777777" w:rsidR="00A951CB" w:rsidRPr="001E2F79" w:rsidRDefault="00A951CB" w:rsidP="00A951CB">
      <w:pPr>
        <w:autoSpaceDE w:val="0"/>
        <w:autoSpaceDN w:val="0"/>
        <w:adjustRightInd w:val="0"/>
        <w:rPr>
          <w:rStyle w:val="Heading"/>
          <w:rFonts w:ascii="Arial" w:hAnsi="Arial" w:cs="Arial"/>
        </w:rPr>
      </w:pPr>
      <w:r w:rsidRPr="001E2F79">
        <w:rPr>
          <w:rStyle w:val="Heading"/>
          <w:rFonts w:ascii="Arial" w:hAnsi="Arial" w:cs="Arial"/>
        </w:rPr>
        <w:t>Where can you get more information?</w:t>
      </w:r>
    </w:p>
    <w:p w14:paraId="27D5706C" w14:textId="77777777" w:rsidR="00A951CB" w:rsidRPr="001E2F79" w:rsidRDefault="00A951CB" w:rsidP="00A951CB">
      <w:pPr>
        <w:autoSpaceDE w:val="0"/>
        <w:autoSpaceDN w:val="0"/>
        <w:adjustRightInd w:val="0"/>
        <w:rPr>
          <w:rFonts w:ascii="Arial" w:hAnsi="Arial" w:cs="Arial"/>
          <w:color w:val="000000"/>
        </w:rPr>
      </w:pPr>
    </w:p>
    <w:p w14:paraId="4246B733" w14:textId="61895B43" w:rsidR="00A951CB" w:rsidRPr="001E2F79" w:rsidRDefault="00A951CB" w:rsidP="00A951CB">
      <w:pPr>
        <w:autoSpaceDE w:val="0"/>
        <w:autoSpaceDN w:val="0"/>
        <w:adjustRightInd w:val="0"/>
        <w:rPr>
          <w:rFonts w:ascii="Arial" w:hAnsi="Arial" w:cs="Arial"/>
          <w:color w:val="000000"/>
        </w:rPr>
      </w:pPr>
      <w:r w:rsidRPr="001E2F79">
        <w:rPr>
          <w:rFonts w:ascii="Arial" w:hAnsi="Arial" w:cs="Arial"/>
          <w:color w:val="000000"/>
        </w:rPr>
        <w:t xml:space="preserve">To learn more about the CACFP, contact: </w:t>
      </w:r>
      <w:r w:rsidR="00213FCE">
        <w:rPr>
          <w:rFonts w:ascii="Arial" w:hAnsi="Arial" w:cs="Arial"/>
          <w:color w:val="000000"/>
        </w:rPr>
        <w:t>Chris Mariano</w:t>
      </w:r>
      <w:r w:rsidRPr="001E2F79">
        <w:rPr>
          <w:rFonts w:ascii="Arial" w:hAnsi="Arial" w:cs="Arial"/>
          <w:color w:val="000000"/>
        </w:rPr>
        <w:t xml:space="preserve"> at (907) 465-</w:t>
      </w:r>
      <w:r w:rsidR="00213FCE">
        <w:rPr>
          <w:rFonts w:ascii="Arial" w:hAnsi="Arial" w:cs="Arial"/>
          <w:color w:val="000000"/>
        </w:rPr>
        <w:t>4788</w:t>
      </w:r>
      <w:r w:rsidRPr="001E2F79">
        <w:rPr>
          <w:rFonts w:ascii="Arial" w:hAnsi="Arial" w:cs="Arial"/>
          <w:color w:val="000000"/>
        </w:rPr>
        <w:t xml:space="preserve"> or email </w:t>
      </w:r>
      <w:hyperlink r:id="rId16" w:history="1">
        <w:r w:rsidR="00213FCE">
          <w:rPr>
            <w:rStyle w:val="Hyperlink"/>
            <w:rFonts w:ascii="Arial" w:hAnsi="Arial" w:cs="Arial"/>
          </w:rPr>
          <w:t>Chris Mariano</w:t>
        </w:r>
      </w:hyperlink>
      <w:r w:rsidRPr="001E2F79">
        <w:rPr>
          <w:rFonts w:ascii="Arial" w:hAnsi="Arial" w:cs="Arial"/>
          <w:color w:val="000000"/>
        </w:rPr>
        <w:t>.</w:t>
      </w:r>
    </w:p>
    <w:p w14:paraId="2DEF02CF" w14:textId="77777777" w:rsidR="00A951CB" w:rsidRPr="001E2F79" w:rsidRDefault="00A951CB" w:rsidP="00A951CB">
      <w:pPr>
        <w:rPr>
          <w:rFonts w:ascii="Arial" w:hAnsi="Arial" w:cs="Arial"/>
          <w:b/>
        </w:rPr>
      </w:pPr>
    </w:p>
    <w:p w14:paraId="2A8892E3" w14:textId="77777777" w:rsidR="00213FCE" w:rsidRPr="00213FCE" w:rsidRDefault="00213FCE" w:rsidP="00213FCE">
      <w:pPr>
        <w:pStyle w:val="NormalWeb"/>
        <w:rPr>
          <w:rFonts w:ascii="Arial" w:hAnsi="Arial" w:cs="Arial"/>
          <w:sz w:val="22"/>
          <w:szCs w:val="22"/>
        </w:rPr>
      </w:pPr>
      <w:r w:rsidRPr="00213FCE">
        <w:rPr>
          <w:rFonts w:ascii="Arial" w:hAnsi="Arial" w:cs="Arial"/>
          <w:sz w:val="22"/>
          <w:szCs w:val="22"/>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5477DC04" w14:textId="77777777" w:rsidR="00213FCE" w:rsidRPr="00213FCE" w:rsidRDefault="00213FCE" w:rsidP="00213FCE">
      <w:pPr>
        <w:pStyle w:val="NormalWeb"/>
        <w:rPr>
          <w:rFonts w:ascii="Arial" w:hAnsi="Arial" w:cs="Arial"/>
          <w:sz w:val="22"/>
          <w:szCs w:val="22"/>
        </w:rPr>
      </w:pPr>
      <w:r w:rsidRPr="00213FCE">
        <w:rPr>
          <w:rFonts w:ascii="Arial" w:hAnsi="Arial" w:cs="Arial"/>
          <w:sz w:val="22"/>
          <w:szCs w:val="2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191B20C" w14:textId="1E2FAC97" w:rsidR="00213FCE" w:rsidRPr="00213FCE" w:rsidRDefault="00213FCE" w:rsidP="00213FCE">
      <w:pPr>
        <w:pStyle w:val="NormalWeb"/>
        <w:rPr>
          <w:rFonts w:ascii="Arial" w:hAnsi="Arial" w:cs="Arial"/>
          <w:sz w:val="22"/>
          <w:szCs w:val="22"/>
        </w:rPr>
      </w:pPr>
      <w:r w:rsidRPr="00213FCE">
        <w:rPr>
          <w:rFonts w:ascii="Arial" w:hAnsi="Arial" w:cs="Arial"/>
          <w:sz w:val="22"/>
          <w:szCs w:val="22"/>
        </w:rPr>
        <w:t>To file a program discrimination complaint, a Complainant should complete a Form AD-3027, USDA Program Discrimination Complaint Form which can be obtained online at: </w:t>
      </w:r>
      <w:hyperlink r:id="rId17" w:history="1">
        <w:r w:rsidRPr="00213FCE">
          <w:rPr>
            <w:rStyle w:val="Hyperlink"/>
            <w:rFonts w:ascii="Arial" w:hAnsi="Arial" w:cs="Arial"/>
            <w:sz w:val="22"/>
            <w:szCs w:val="22"/>
          </w:rPr>
          <w:t>https://www.usda.gov/sites/default/files/documents/USDA-OASCR%20P-Complaint-Form-0508-0002-508-11-28-17Fax2Mail.pdf</w:t>
        </w:r>
      </w:hyperlink>
      <w:r w:rsidRPr="00213FCE">
        <w:rPr>
          <w:rFonts w:ascii="Arial" w:hAnsi="Arial" w:cs="Arial"/>
          <w:sz w:val="22"/>
          <w:szCs w:val="2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sidRPr="00213FCE">
        <w:rPr>
          <w:rFonts w:ascii="Arial" w:hAnsi="Arial" w:cs="Arial"/>
          <w:b/>
          <w:bCs/>
          <w:sz w:val="22"/>
          <w:szCs w:val="22"/>
        </w:rPr>
        <w:t> </w:t>
      </w:r>
    </w:p>
    <w:p w14:paraId="16665FDD" w14:textId="5A9F5CF8" w:rsidR="00213FCE" w:rsidRPr="005F7225" w:rsidRDefault="00213FCE" w:rsidP="00D763C5">
      <w:pPr>
        <w:pStyle w:val="NormalWeb"/>
        <w:numPr>
          <w:ilvl w:val="0"/>
          <w:numId w:val="4"/>
        </w:numPr>
        <w:rPr>
          <w:rFonts w:ascii="Arial" w:hAnsi="Arial" w:cs="Arial"/>
          <w:sz w:val="22"/>
          <w:szCs w:val="22"/>
        </w:rPr>
      </w:pPr>
      <w:r w:rsidRPr="005F7225">
        <w:rPr>
          <w:rFonts w:ascii="Arial" w:hAnsi="Arial" w:cs="Arial"/>
          <w:b/>
          <w:bCs/>
          <w:sz w:val="22"/>
          <w:szCs w:val="22"/>
        </w:rPr>
        <w:t>mail:</w:t>
      </w:r>
      <w:r w:rsidRPr="005F7225">
        <w:rPr>
          <w:rFonts w:ascii="Arial" w:hAnsi="Arial" w:cs="Arial"/>
          <w:sz w:val="22"/>
          <w:szCs w:val="22"/>
        </w:rPr>
        <w:t> U.S. Department of Agriculture</w:t>
      </w:r>
      <w:r w:rsidRPr="005F7225">
        <w:rPr>
          <w:rFonts w:ascii="Arial" w:hAnsi="Arial" w:cs="Arial"/>
          <w:sz w:val="22"/>
          <w:szCs w:val="22"/>
        </w:rPr>
        <w:br/>
        <w:t>Office of the Assistant Secretary for Civil Rights</w:t>
      </w:r>
      <w:r w:rsidRPr="005F7225">
        <w:rPr>
          <w:rFonts w:ascii="Arial" w:hAnsi="Arial" w:cs="Arial"/>
          <w:sz w:val="22"/>
          <w:szCs w:val="22"/>
        </w:rPr>
        <w:br/>
        <w:t>1400 Independence Avenue, SW</w:t>
      </w:r>
      <w:r w:rsidRPr="005F7225">
        <w:rPr>
          <w:rFonts w:ascii="Arial" w:hAnsi="Arial" w:cs="Arial"/>
          <w:sz w:val="22"/>
          <w:szCs w:val="22"/>
        </w:rPr>
        <w:br/>
        <w:t>Washington, D.C. 20250-9410; or</w:t>
      </w:r>
      <w:r w:rsidRPr="005F7225">
        <w:rPr>
          <w:rFonts w:ascii="Arial" w:hAnsi="Arial" w:cs="Arial"/>
          <w:b/>
          <w:bCs/>
          <w:sz w:val="22"/>
          <w:szCs w:val="22"/>
        </w:rPr>
        <w:t> </w:t>
      </w:r>
    </w:p>
    <w:p w14:paraId="5782FE88" w14:textId="6466C050" w:rsidR="00213FCE" w:rsidRPr="005F7225" w:rsidRDefault="00213FCE" w:rsidP="006C25FD">
      <w:pPr>
        <w:pStyle w:val="NormalWeb"/>
        <w:numPr>
          <w:ilvl w:val="0"/>
          <w:numId w:val="5"/>
        </w:numPr>
        <w:rPr>
          <w:rFonts w:ascii="Arial" w:hAnsi="Arial" w:cs="Arial"/>
          <w:sz w:val="22"/>
          <w:szCs w:val="22"/>
        </w:rPr>
      </w:pPr>
      <w:r w:rsidRPr="005F7225">
        <w:rPr>
          <w:rFonts w:ascii="Arial" w:hAnsi="Arial" w:cs="Arial"/>
          <w:b/>
          <w:bCs/>
          <w:sz w:val="22"/>
          <w:szCs w:val="22"/>
        </w:rPr>
        <w:t>fax:</w:t>
      </w:r>
      <w:r w:rsidRPr="005F7225">
        <w:rPr>
          <w:rFonts w:ascii="Arial" w:hAnsi="Arial" w:cs="Arial"/>
          <w:sz w:val="22"/>
          <w:szCs w:val="22"/>
        </w:rPr>
        <w:t> (833) 256-1665 or (202) 690-7442; or</w:t>
      </w:r>
      <w:r w:rsidRPr="005F7225">
        <w:rPr>
          <w:rFonts w:ascii="Arial" w:hAnsi="Arial" w:cs="Arial"/>
          <w:b/>
          <w:bCs/>
          <w:sz w:val="22"/>
          <w:szCs w:val="22"/>
        </w:rPr>
        <w:t> </w:t>
      </w:r>
    </w:p>
    <w:p w14:paraId="576B867D" w14:textId="77777777" w:rsidR="00213FCE" w:rsidRPr="00213FCE" w:rsidRDefault="00213FCE" w:rsidP="00213FCE">
      <w:pPr>
        <w:pStyle w:val="NormalWeb"/>
        <w:numPr>
          <w:ilvl w:val="0"/>
          <w:numId w:val="6"/>
        </w:numPr>
        <w:rPr>
          <w:rFonts w:ascii="Arial" w:hAnsi="Arial" w:cs="Arial"/>
          <w:sz w:val="22"/>
          <w:szCs w:val="22"/>
        </w:rPr>
      </w:pPr>
      <w:r w:rsidRPr="00213FCE">
        <w:rPr>
          <w:rFonts w:ascii="Arial" w:hAnsi="Arial" w:cs="Arial"/>
          <w:b/>
          <w:bCs/>
          <w:sz w:val="22"/>
          <w:szCs w:val="22"/>
        </w:rPr>
        <w:t>email:</w:t>
      </w:r>
      <w:r w:rsidRPr="00213FCE">
        <w:rPr>
          <w:rFonts w:ascii="Arial" w:hAnsi="Arial" w:cs="Arial"/>
          <w:sz w:val="22"/>
          <w:szCs w:val="22"/>
        </w:rPr>
        <w:t> </w:t>
      </w:r>
      <w:hyperlink r:id="rId18" w:history="1">
        <w:r w:rsidRPr="00213FCE">
          <w:rPr>
            <w:rStyle w:val="Hyperlink"/>
            <w:rFonts w:ascii="Arial" w:hAnsi="Arial" w:cs="Arial"/>
            <w:sz w:val="22"/>
            <w:szCs w:val="22"/>
          </w:rPr>
          <w:t>program.intake@usda.gov</w:t>
        </w:r>
      </w:hyperlink>
    </w:p>
    <w:p w14:paraId="27EA7EB0" w14:textId="77777777" w:rsidR="00213FCE" w:rsidRPr="00213FCE" w:rsidRDefault="00213FCE" w:rsidP="00213FCE">
      <w:pPr>
        <w:pStyle w:val="NormalWeb"/>
        <w:rPr>
          <w:rFonts w:ascii="Arial" w:hAnsi="Arial" w:cs="Arial"/>
          <w:sz w:val="22"/>
          <w:szCs w:val="22"/>
        </w:rPr>
      </w:pPr>
      <w:r w:rsidRPr="00213FCE">
        <w:rPr>
          <w:rFonts w:ascii="Arial" w:hAnsi="Arial" w:cs="Arial"/>
          <w:sz w:val="22"/>
          <w:szCs w:val="22"/>
        </w:rPr>
        <w:t>This institution is an equal opportunity provider.</w:t>
      </w:r>
    </w:p>
    <w:p w14:paraId="6903E8A8" w14:textId="19B0B125" w:rsidR="00BC45E8" w:rsidRPr="005A3093" w:rsidRDefault="00BC45E8" w:rsidP="00213FCE">
      <w:pPr>
        <w:pStyle w:val="NormalWeb"/>
        <w:rPr>
          <w:rFonts w:ascii="Arial" w:hAnsi="Arial" w:cs="Arial"/>
          <w:sz w:val="22"/>
          <w:szCs w:val="22"/>
        </w:rPr>
      </w:pPr>
    </w:p>
    <w:sectPr w:rsidR="00BC45E8" w:rsidRPr="005A3093" w:rsidSect="00934BE5">
      <w:type w:val="continuous"/>
      <w:pgSz w:w="12240" w:h="15840" w:code="1"/>
      <w:pgMar w:top="720" w:right="144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9623F" w14:textId="77777777" w:rsidR="006766CE" w:rsidRDefault="006766CE" w:rsidP="005C03D1">
      <w:r>
        <w:separator/>
      </w:r>
    </w:p>
  </w:endnote>
  <w:endnote w:type="continuationSeparator" w:id="0">
    <w:p w14:paraId="753A4A79" w14:textId="77777777" w:rsidR="006766CE" w:rsidRDefault="006766CE" w:rsidP="005C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FE0" w14:textId="77777777" w:rsidR="009F359B" w:rsidRDefault="009F35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015B5" w14:textId="77777777" w:rsidR="005C03D1" w:rsidRPr="008D219F" w:rsidRDefault="005C03D1">
    <w:pPr>
      <w:pStyle w:val="Footer"/>
      <w:jc w:val="right"/>
      <w:rPr>
        <w:sz w:val="20"/>
        <w:szCs w:val="20"/>
      </w:rPr>
    </w:pPr>
    <w:r w:rsidRPr="008D219F">
      <w:rPr>
        <w:sz w:val="20"/>
        <w:szCs w:val="20"/>
      </w:rPr>
      <w:t xml:space="preserve">Page </w:t>
    </w:r>
    <w:r w:rsidR="00A31908" w:rsidRPr="008D219F">
      <w:rPr>
        <w:b/>
        <w:sz w:val="20"/>
        <w:szCs w:val="20"/>
      </w:rPr>
      <w:fldChar w:fldCharType="begin"/>
    </w:r>
    <w:r w:rsidRPr="008D219F">
      <w:rPr>
        <w:b/>
        <w:sz w:val="20"/>
        <w:szCs w:val="20"/>
      </w:rPr>
      <w:instrText xml:space="preserve"> PAGE </w:instrText>
    </w:r>
    <w:r w:rsidR="00A31908" w:rsidRPr="008D219F">
      <w:rPr>
        <w:b/>
        <w:sz w:val="20"/>
        <w:szCs w:val="20"/>
      </w:rPr>
      <w:fldChar w:fldCharType="separate"/>
    </w:r>
    <w:r w:rsidR="00BF559E">
      <w:rPr>
        <w:b/>
        <w:noProof/>
        <w:sz w:val="20"/>
        <w:szCs w:val="20"/>
      </w:rPr>
      <w:t>2</w:t>
    </w:r>
    <w:r w:rsidR="00A31908" w:rsidRPr="008D219F">
      <w:rPr>
        <w:b/>
        <w:sz w:val="20"/>
        <w:szCs w:val="20"/>
      </w:rPr>
      <w:fldChar w:fldCharType="end"/>
    </w:r>
    <w:r w:rsidRPr="008D219F">
      <w:rPr>
        <w:sz w:val="20"/>
        <w:szCs w:val="20"/>
      </w:rPr>
      <w:t xml:space="preserve"> of </w:t>
    </w:r>
    <w:r w:rsidR="00A31908" w:rsidRPr="008D219F">
      <w:rPr>
        <w:b/>
        <w:sz w:val="20"/>
        <w:szCs w:val="20"/>
      </w:rPr>
      <w:fldChar w:fldCharType="begin"/>
    </w:r>
    <w:r w:rsidRPr="008D219F">
      <w:rPr>
        <w:b/>
        <w:sz w:val="20"/>
        <w:szCs w:val="20"/>
      </w:rPr>
      <w:instrText xml:space="preserve"> NUMPAGES  </w:instrText>
    </w:r>
    <w:r w:rsidR="00A31908" w:rsidRPr="008D219F">
      <w:rPr>
        <w:b/>
        <w:sz w:val="20"/>
        <w:szCs w:val="20"/>
      </w:rPr>
      <w:fldChar w:fldCharType="separate"/>
    </w:r>
    <w:r w:rsidR="00BF559E">
      <w:rPr>
        <w:b/>
        <w:noProof/>
        <w:sz w:val="20"/>
        <w:szCs w:val="20"/>
      </w:rPr>
      <w:t>2</w:t>
    </w:r>
    <w:r w:rsidR="00A31908" w:rsidRPr="008D219F">
      <w:rPr>
        <w:b/>
        <w:sz w:val="20"/>
        <w:szCs w:val="20"/>
      </w:rPr>
      <w:fldChar w:fldCharType="end"/>
    </w:r>
  </w:p>
  <w:p w14:paraId="1BADAD1A" w14:textId="77777777" w:rsidR="005C03D1" w:rsidRPr="008D219F" w:rsidRDefault="005C03D1" w:rsidP="005C03D1">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A69E" w14:textId="77777777" w:rsidR="009F359B" w:rsidRDefault="009F3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DCA9D" w14:textId="77777777" w:rsidR="006766CE" w:rsidRDefault="006766CE" w:rsidP="005C03D1">
      <w:r>
        <w:separator/>
      </w:r>
    </w:p>
  </w:footnote>
  <w:footnote w:type="continuationSeparator" w:id="0">
    <w:p w14:paraId="255A8C2E" w14:textId="77777777" w:rsidR="006766CE" w:rsidRDefault="006766CE" w:rsidP="005C0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7D421" w14:textId="77777777" w:rsidR="009F359B" w:rsidRDefault="009F35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C4F90" w14:textId="77777777" w:rsidR="009F359B" w:rsidRDefault="009F35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8B01" w14:textId="77777777" w:rsidR="009F359B" w:rsidRDefault="009F3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92985"/>
    <w:multiLevelType w:val="hybridMultilevel"/>
    <w:tmpl w:val="37A051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084B99"/>
    <w:multiLevelType w:val="hybridMultilevel"/>
    <w:tmpl w:val="00B8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50EAA"/>
    <w:multiLevelType w:val="hybridMultilevel"/>
    <w:tmpl w:val="A2EA8CBC"/>
    <w:lvl w:ilvl="0" w:tplc="F5D483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916021"/>
    <w:multiLevelType w:val="multilevel"/>
    <w:tmpl w:val="3E7ED5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BE4A56"/>
    <w:multiLevelType w:val="multilevel"/>
    <w:tmpl w:val="33861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376DE3"/>
    <w:multiLevelType w:val="multilevel"/>
    <w:tmpl w:val="B330DD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2534421">
    <w:abstractNumId w:val="2"/>
  </w:num>
  <w:num w:numId="2" w16cid:durableId="1235091887">
    <w:abstractNumId w:val="0"/>
  </w:num>
  <w:num w:numId="3" w16cid:durableId="518278916">
    <w:abstractNumId w:val="1"/>
  </w:num>
  <w:num w:numId="4" w16cid:durableId="1688946228">
    <w:abstractNumId w:val="4"/>
  </w:num>
  <w:num w:numId="5" w16cid:durableId="32391933">
    <w:abstractNumId w:val="3"/>
  </w:num>
  <w:num w:numId="6" w16cid:durableId="7926696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2EF"/>
    <w:rsid w:val="000434D6"/>
    <w:rsid w:val="0007367B"/>
    <w:rsid w:val="000A44AF"/>
    <w:rsid w:val="00131E2A"/>
    <w:rsid w:val="0014603D"/>
    <w:rsid w:val="00153D5F"/>
    <w:rsid w:val="001E2F79"/>
    <w:rsid w:val="00205C63"/>
    <w:rsid w:val="00213FCE"/>
    <w:rsid w:val="00241529"/>
    <w:rsid w:val="00260480"/>
    <w:rsid w:val="002C0AAE"/>
    <w:rsid w:val="002F4695"/>
    <w:rsid w:val="00307730"/>
    <w:rsid w:val="00382355"/>
    <w:rsid w:val="003C2FA8"/>
    <w:rsid w:val="003C5847"/>
    <w:rsid w:val="003D4B90"/>
    <w:rsid w:val="003E0877"/>
    <w:rsid w:val="00401B14"/>
    <w:rsid w:val="00415804"/>
    <w:rsid w:val="00456B11"/>
    <w:rsid w:val="004E5F9D"/>
    <w:rsid w:val="00554A12"/>
    <w:rsid w:val="00570B5E"/>
    <w:rsid w:val="00597306"/>
    <w:rsid w:val="005A3093"/>
    <w:rsid w:val="005C03D1"/>
    <w:rsid w:val="005D4381"/>
    <w:rsid w:val="005F7225"/>
    <w:rsid w:val="00600564"/>
    <w:rsid w:val="0060291F"/>
    <w:rsid w:val="0065022E"/>
    <w:rsid w:val="00662DB9"/>
    <w:rsid w:val="006766CE"/>
    <w:rsid w:val="00676E77"/>
    <w:rsid w:val="006A78FB"/>
    <w:rsid w:val="006B4477"/>
    <w:rsid w:val="0072005F"/>
    <w:rsid w:val="00770BAA"/>
    <w:rsid w:val="007C7DCB"/>
    <w:rsid w:val="008D219F"/>
    <w:rsid w:val="009002C6"/>
    <w:rsid w:val="009206AD"/>
    <w:rsid w:val="00923E56"/>
    <w:rsid w:val="00934BE5"/>
    <w:rsid w:val="009402EF"/>
    <w:rsid w:val="00942FEA"/>
    <w:rsid w:val="00944F47"/>
    <w:rsid w:val="00980A23"/>
    <w:rsid w:val="009D40DC"/>
    <w:rsid w:val="009F359B"/>
    <w:rsid w:val="00A13E5F"/>
    <w:rsid w:val="00A31908"/>
    <w:rsid w:val="00A337F3"/>
    <w:rsid w:val="00A35F5F"/>
    <w:rsid w:val="00A4462E"/>
    <w:rsid w:val="00A951CB"/>
    <w:rsid w:val="00A9794B"/>
    <w:rsid w:val="00AD576E"/>
    <w:rsid w:val="00B167E2"/>
    <w:rsid w:val="00B23683"/>
    <w:rsid w:val="00B34607"/>
    <w:rsid w:val="00BC45E8"/>
    <w:rsid w:val="00BD2555"/>
    <w:rsid w:val="00BD7ADC"/>
    <w:rsid w:val="00BF559E"/>
    <w:rsid w:val="00C0535D"/>
    <w:rsid w:val="00C179C7"/>
    <w:rsid w:val="00C67BC7"/>
    <w:rsid w:val="00C97236"/>
    <w:rsid w:val="00CC1CC3"/>
    <w:rsid w:val="00D033C6"/>
    <w:rsid w:val="00DF182F"/>
    <w:rsid w:val="00DF1AA1"/>
    <w:rsid w:val="00E010D7"/>
    <w:rsid w:val="00E16DF8"/>
    <w:rsid w:val="00E31186"/>
    <w:rsid w:val="00E55129"/>
    <w:rsid w:val="00E85F6E"/>
    <w:rsid w:val="00EA11BE"/>
    <w:rsid w:val="00F04718"/>
    <w:rsid w:val="00F923E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6727902"/>
  <w15:chartTrackingRefBased/>
  <w15:docId w15:val="{FF8AE810-2E38-4C60-98F0-E0EBA590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37F3"/>
    <w:rPr>
      <w:sz w:val="24"/>
      <w:szCs w:val="24"/>
    </w:rPr>
  </w:style>
  <w:style w:type="paragraph" w:styleId="Heading1">
    <w:name w:val="heading 1"/>
    <w:basedOn w:val="Normal"/>
    <w:next w:val="Normal"/>
    <w:qFormat/>
    <w:rsid w:val="00A337F3"/>
    <w:pPr>
      <w:keepNext/>
      <w:outlineLvl w:val="0"/>
    </w:pPr>
    <w:rPr>
      <w:b/>
      <w:bCs/>
      <w:sz w:val="28"/>
    </w:rPr>
  </w:style>
  <w:style w:type="paragraph" w:styleId="Heading2">
    <w:name w:val="heading 2"/>
    <w:basedOn w:val="Normal"/>
    <w:next w:val="Normal"/>
    <w:qFormat/>
    <w:rsid w:val="00A337F3"/>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70B5E"/>
    <w:rPr>
      <w:color w:val="0000FF"/>
      <w:u w:val="single"/>
    </w:rPr>
  </w:style>
  <w:style w:type="paragraph" w:styleId="Header">
    <w:name w:val="header"/>
    <w:basedOn w:val="Normal"/>
    <w:link w:val="HeaderChar"/>
    <w:rsid w:val="005C03D1"/>
    <w:pPr>
      <w:tabs>
        <w:tab w:val="center" w:pos="4680"/>
        <w:tab w:val="right" w:pos="9360"/>
      </w:tabs>
    </w:pPr>
  </w:style>
  <w:style w:type="character" w:customStyle="1" w:styleId="HeaderChar">
    <w:name w:val="Header Char"/>
    <w:link w:val="Header"/>
    <w:rsid w:val="005C03D1"/>
    <w:rPr>
      <w:sz w:val="24"/>
      <w:szCs w:val="24"/>
    </w:rPr>
  </w:style>
  <w:style w:type="paragraph" w:styleId="Footer">
    <w:name w:val="footer"/>
    <w:basedOn w:val="Normal"/>
    <w:link w:val="FooterChar"/>
    <w:uiPriority w:val="99"/>
    <w:rsid w:val="005C03D1"/>
    <w:pPr>
      <w:tabs>
        <w:tab w:val="center" w:pos="4680"/>
        <w:tab w:val="right" w:pos="9360"/>
      </w:tabs>
    </w:pPr>
  </w:style>
  <w:style w:type="character" w:customStyle="1" w:styleId="FooterChar">
    <w:name w:val="Footer Char"/>
    <w:link w:val="Footer"/>
    <w:uiPriority w:val="99"/>
    <w:rsid w:val="005C03D1"/>
    <w:rPr>
      <w:sz w:val="24"/>
      <w:szCs w:val="24"/>
    </w:rPr>
  </w:style>
  <w:style w:type="character" w:styleId="FollowedHyperlink">
    <w:name w:val="FollowedHyperlink"/>
    <w:rsid w:val="00A13E5F"/>
    <w:rPr>
      <w:color w:val="800080"/>
      <w:u w:val="single"/>
    </w:rPr>
  </w:style>
  <w:style w:type="paragraph" w:styleId="BodyText">
    <w:name w:val="Body Text"/>
    <w:basedOn w:val="Normal"/>
    <w:link w:val="BodyTextChar"/>
    <w:rsid w:val="008D219F"/>
    <w:pPr>
      <w:autoSpaceDE w:val="0"/>
      <w:autoSpaceDN w:val="0"/>
      <w:adjustRightInd w:val="0"/>
    </w:pPr>
    <w:rPr>
      <w:color w:val="000000"/>
    </w:rPr>
  </w:style>
  <w:style w:type="character" w:customStyle="1" w:styleId="BodyTextChar">
    <w:name w:val="Body Text Char"/>
    <w:link w:val="BodyText"/>
    <w:rsid w:val="008D219F"/>
    <w:rPr>
      <w:color w:val="000000"/>
      <w:sz w:val="24"/>
      <w:szCs w:val="24"/>
    </w:rPr>
  </w:style>
  <w:style w:type="paragraph" w:styleId="NormalWeb">
    <w:name w:val="Normal (Web)"/>
    <w:basedOn w:val="Normal"/>
    <w:uiPriority w:val="99"/>
    <w:unhideWhenUsed/>
    <w:rsid w:val="00F923EA"/>
    <w:pPr>
      <w:spacing w:before="100" w:beforeAutospacing="1" w:after="100" w:afterAutospacing="1"/>
    </w:pPr>
  </w:style>
  <w:style w:type="character" w:customStyle="1" w:styleId="Heading">
    <w:name w:val="Heading"/>
    <w:qFormat/>
    <w:rsid w:val="00B34607"/>
    <w:rPr>
      <w:b/>
      <w:bCs/>
      <w:color w:val="000000"/>
      <w:u w:val="single"/>
    </w:rPr>
  </w:style>
  <w:style w:type="character" w:styleId="UnresolvedMention">
    <w:name w:val="Unresolved Mention"/>
    <w:basedOn w:val="DefaultParagraphFont"/>
    <w:uiPriority w:val="99"/>
    <w:semiHidden/>
    <w:unhideWhenUsed/>
    <w:rsid w:val="0060291F"/>
    <w:rPr>
      <w:color w:val="605E5C"/>
      <w:shd w:val="clear" w:color="auto" w:fill="E1DFDD"/>
    </w:rPr>
  </w:style>
  <w:style w:type="paragraph" w:styleId="ListParagraph">
    <w:name w:val="List Paragraph"/>
    <w:basedOn w:val="Normal"/>
    <w:uiPriority w:val="34"/>
    <w:qFormat/>
    <w:rsid w:val="00770B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20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usda.gov/sites/default/files/documents/USDA-OASCR%20P-Complaint-Form-0508-0002-508-11-28-17Fax2Mail.pdf" TargetMode="External"/><Relationship Id="rId2" Type="http://schemas.openxmlformats.org/officeDocument/2006/relationships/numbering" Target="numbering.xml"/><Relationship Id="rId16" Type="http://schemas.openxmlformats.org/officeDocument/2006/relationships/hyperlink" Target="mailto:chris.mariano@alask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hris.mariano@alaska.gov"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1821A-C17D-471B-97C6-71A04F8E8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685</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State of Alaska</Company>
  <LinksUpToDate>false</LinksUpToDate>
  <CharactersWithSpaces>4893</CharactersWithSpaces>
  <SharedDoc>false</SharedDoc>
  <HLinks>
    <vt:vector size="24" baseType="variant">
      <vt:variant>
        <vt:i4>5701674</vt:i4>
      </vt:variant>
      <vt:variant>
        <vt:i4>9</vt:i4>
      </vt:variant>
      <vt:variant>
        <vt:i4>0</vt:i4>
      </vt:variant>
      <vt:variant>
        <vt:i4>5</vt:i4>
      </vt:variant>
      <vt:variant>
        <vt:lpwstr>mailto:program.intake@usda.gov</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1704049</vt:i4>
      </vt:variant>
      <vt:variant>
        <vt:i4>3</vt:i4>
      </vt:variant>
      <vt:variant>
        <vt:i4>0</vt:i4>
      </vt:variant>
      <vt:variant>
        <vt:i4>5</vt:i4>
      </vt:variant>
      <vt:variant>
        <vt:lpwstr>mailto:annmarie.martin@alaska.gov</vt:lpwstr>
      </vt:variant>
      <vt:variant>
        <vt:lpwstr/>
      </vt:variant>
      <vt:variant>
        <vt:i4>1704049</vt:i4>
      </vt:variant>
      <vt:variant>
        <vt:i4>0</vt:i4>
      </vt:variant>
      <vt:variant>
        <vt:i4>0</vt:i4>
      </vt:variant>
      <vt:variant>
        <vt:i4>5</vt:i4>
      </vt:variant>
      <vt:variant>
        <vt:lpwstr>mailto:annmarie.martin@alaska.gov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Barril</dc:creator>
  <cp:keywords/>
  <cp:lastModifiedBy>Mariano, Chris R (EED)</cp:lastModifiedBy>
  <cp:revision>4</cp:revision>
  <dcterms:created xsi:type="dcterms:W3CDTF">2023-11-17T00:13:00Z</dcterms:created>
  <dcterms:modified xsi:type="dcterms:W3CDTF">2024-03-15T22:54:00Z</dcterms:modified>
</cp:coreProperties>
</file>